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0B" w:rsidRPr="0014780B" w:rsidRDefault="0014780B" w:rsidP="0014780B">
      <w:pPr>
        <w:shd w:val="clear" w:color="auto" w:fill="F1F1F1"/>
        <w:spacing w:after="360" w:line="434" w:lineRule="atLeast"/>
        <w:rPr>
          <w:rFonts w:ascii="Times New Roman" w:eastAsia="Times New Roman" w:hAnsi="Times New Roman" w:cs="Times New Roman"/>
          <w:color w:val="111111"/>
          <w:sz w:val="26"/>
          <w:szCs w:val="26"/>
          <w:lang w:eastAsia="bg-BG"/>
        </w:rPr>
      </w:pPr>
      <w:r w:rsidRPr="0014780B">
        <w:rPr>
          <w:rFonts w:ascii="Times New Roman" w:eastAsia="Times New Roman" w:hAnsi="Times New Roman" w:cs="Times New Roman"/>
          <w:b/>
          <w:bCs/>
          <w:color w:val="111111"/>
          <w:sz w:val="26"/>
          <w:lang w:eastAsia="bg-BG"/>
        </w:rPr>
        <w:t>Модели на поведение в конфликтна ситуация:</w:t>
      </w:r>
    </w:p>
    <w:p w:rsidR="0014780B" w:rsidRPr="0014780B" w:rsidRDefault="0014780B" w:rsidP="0014780B">
      <w:pPr>
        <w:numPr>
          <w:ilvl w:val="0"/>
          <w:numId w:val="1"/>
        </w:numPr>
        <w:shd w:val="clear" w:color="auto" w:fill="F1F1F1"/>
        <w:spacing w:before="120"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14780B">
        <w:rPr>
          <w:rFonts w:ascii="inherit" w:eastAsia="Times New Roman" w:hAnsi="inherit" w:cs="Times New Roman"/>
          <w:b/>
          <w:bCs/>
          <w:color w:val="111111"/>
          <w:sz w:val="26"/>
          <w:lang w:eastAsia="bg-BG"/>
        </w:rPr>
        <w:t>Сътрудничество</w:t>
      </w:r>
      <w:r w:rsidRPr="0014780B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 – търси се решение, което еднакво добре да удовлетворява интересите на двете страни. Зачита се чуждата гледна точка.</w:t>
      </w:r>
    </w:p>
    <w:p w:rsidR="0014780B" w:rsidRPr="0014780B" w:rsidRDefault="0014780B" w:rsidP="0014780B">
      <w:pPr>
        <w:numPr>
          <w:ilvl w:val="0"/>
          <w:numId w:val="1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14780B">
        <w:rPr>
          <w:rFonts w:ascii="inherit" w:eastAsia="Times New Roman" w:hAnsi="inherit" w:cs="Times New Roman"/>
          <w:b/>
          <w:bCs/>
          <w:color w:val="111111"/>
          <w:sz w:val="26"/>
          <w:lang w:eastAsia="bg-BG"/>
        </w:rPr>
        <w:t>Съперничество</w:t>
      </w:r>
      <w:r w:rsidRPr="0014780B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 – търси се решение със сила и надмощие над опонента.</w:t>
      </w:r>
    </w:p>
    <w:p w:rsidR="0014780B" w:rsidRPr="0014780B" w:rsidRDefault="0014780B" w:rsidP="0014780B">
      <w:pPr>
        <w:numPr>
          <w:ilvl w:val="0"/>
          <w:numId w:val="1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14780B">
        <w:rPr>
          <w:rFonts w:ascii="inherit" w:eastAsia="Times New Roman" w:hAnsi="inherit" w:cs="Times New Roman"/>
          <w:b/>
          <w:bCs/>
          <w:color w:val="111111"/>
          <w:sz w:val="26"/>
          <w:lang w:eastAsia="bg-BG"/>
        </w:rPr>
        <w:t>Приспособяване</w:t>
      </w:r>
      <w:r w:rsidRPr="0014780B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 – пренебрегват се собствените интереси в името на това другите да се чувстват добре.</w:t>
      </w:r>
    </w:p>
    <w:p w:rsidR="0014780B" w:rsidRPr="0014780B" w:rsidRDefault="0014780B" w:rsidP="0014780B">
      <w:pPr>
        <w:numPr>
          <w:ilvl w:val="0"/>
          <w:numId w:val="1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14780B">
        <w:rPr>
          <w:rFonts w:ascii="inherit" w:eastAsia="Times New Roman" w:hAnsi="inherit" w:cs="Times New Roman"/>
          <w:b/>
          <w:bCs/>
          <w:color w:val="111111"/>
          <w:sz w:val="26"/>
          <w:lang w:eastAsia="bg-BG"/>
        </w:rPr>
        <w:t>Отбягване</w:t>
      </w:r>
      <w:r w:rsidRPr="0014780B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 – не се полагат усилия за разрешаване на конфликта. Той по-скоро се отбягва.</w:t>
      </w:r>
    </w:p>
    <w:p w:rsidR="0014780B" w:rsidRPr="00A25988" w:rsidRDefault="0014780B" w:rsidP="0014780B">
      <w:pPr>
        <w:numPr>
          <w:ilvl w:val="0"/>
          <w:numId w:val="1"/>
        </w:num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14780B">
        <w:rPr>
          <w:rFonts w:ascii="inherit" w:eastAsia="Times New Roman" w:hAnsi="inherit" w:cs="Times New Roman"/>
          <w:b/>
          <w:bCs/>
          <w:color w:val="111111"/>
          <w:sz w:val="26"/>
          <w:lang w:eastAsia="bg-BG"/>
        </w:rPr>
        <w:t>Компромис</w:t>
      </w:r>
      <w:r w:rsidRPr="0014780B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 – готовност за отстъпки, като се очаква и другата страна да отстъпи.</w:t>
      </w:r>
    </w:p>
    <w:p w:rsidR="00A25988" w:rsidRDefault="00A25988" w:rsidP="00A25988">
      <w:p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b/>
          <w:bCs/>
          <w:color w:val="111111"/>
          <w:sz w:val="26"/>
          <w:lang w:val="en-US" w:eastAsia="bg-BG"/>
        </w:rPr>
      </w:pPr>
    </w:p>
    <w:p w:rsidR="00A25988" w:rsidRDefault="00A25988" w:rsidP="00A25988">
      <w:p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b/>
          <w:bCs/>
          <w:color w:val="111111"/>
          <w:sz w:val="26"/>
          <w:lang w:val="en-US" w:eastAsia="bg-BG"/>
        </w:rPr>
      </w:pPr>
    </w:p>
    <w:p w:rsidR="00A25988" w:rsidRDefault="00A25988" w:rsidP="00A25988">
      <w:p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b/>
          <w:bCs/>
          <w:color w:val="111111"/>
          <w:sz w:val="26"/>
          <w:lang w:val="en-US" w:eastAsia="bg-BG"/>
        </w:rPr>
      </w:pPr>
    </w:p>
    <w:p w:rsidR="00A25988" w:rsidRPr="00A25988" w:rsidRDefault="00A25988" w:rsidP="00A25988">
      <w:pPr>
        <w:shd w:val="clear" w:color="auto" w:fill="F1F1F1"/>
        <w:spacing w:after="360" w:line="434" w:lineRule="atLeast"/>
        <w:rPr>
          <w:rFonts w:ascii="Times New Roman" w:eastAsia="Times New Roman" w:hAnsi="Times New Roman" w:cs="Times New Roman"/>
          <w:color w:val="111111"/>
          <w:sz w:val="26"/>
          <w:szCs w:val="26"/>
          <w:lang w:eastAsia="bg-BG"/>
        </w:rPr>
      </w:pPr>
      <w:r w:rsidRPr="00A25988">
        <w:rPr>
          <w:rFonts w:ascii="Times New Roman" w:eastAsia="Times New Roman" w:hAnsi="Times New Roman" w:cs="Times New Roman"/>
          <w:b/>
          <w:bCs/>
          <w:color w:val="111111"/>
          <w:sz w:val="26"/>
          <w:lang w:eastAsia="bg-BG"/>
        </w:rPr>
        <w:t>Положителни страни на конфликта: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before="120"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Възможност да опознаем по-добре себе си.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Възможност да опознаем хората около нас.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Обогатяване на практическия опит за справяне в различни ситуации.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Придобиване на нова информация.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after="12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Възникват идеи за промяна на поведението ни и развитието на нови умения.</w:t>
      </w:r>
    </w:p>
    <w:p w:rsidR="00A25988" w:rsidRPr="00A25988" w:rsidRDefault="00A25988" w:rsidP="00A25988">
      <w:pPr>
        <w:numPr>
          <w:ilvl w:val="0"/>
          <w:numId w:val="3"/>
        </w:num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  <w:r w:rsidRPr="00A25988"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  <w:t>При преодоляване на конфликта е възможно сплотяване на страните.</w:t>
      </w:r>
    </w:p>
    <w:p w:rsidR="00A25988" w:rsidRPr="0014780B" w:rsidRDefault="00A25988" w:rsidP="00A25988">
      <w:pPr>
        <w:shd w:val="clear" w:color="auto" w:fill="F1F1F1"/>
        <w:spacing w:after="0" w:line="434" w:lineRule="atLeast"/>
        <w:ind w:left="360"/>
        <w:rPr>
          <w:rFonts w:ascii="inherit" w:eastAsia="Times New Roman" w:hAnsi="inherit" w:cs="Times New Roman"/>
          <w:color w:val="111111"/>
          <w:sz w:val="26"/>
          <w:szCs w:val="26"/>
          <w:lang w:eastAsia="bg-BG"/>
        </w:rPr>
      </w:pPr>
    </w:p>
    <w:sectPr w:rsidR="00A25988" w:rsidRPr="0014780B" w:rsidSect="002E0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A78A9"/>
    <w:multiLevelType w:val="multilevel"/>
    <w:tmpl w:val="65FC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470566"/>
    <w:multiLevelType w:val="multilevel"/>
    <w:tmpl w:val="5BB0D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B31C46"/>
    <w:multiLevelType w:val="multilevel"/>
    <w:tmpl w:val="B81EE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80B"/>
    <w:rsid w:val="0014780B"/>
    <w:rsid w:val="002D2392"/>
    <w:rsid w:val="002E04C1"/>
    <w:rsid w:val="00A2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1478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SOU.8</dc:creator>
  <cp:lastModifiedBy>SOU.8</cp:lastModifiedBy>
  <cp:revision>2</cp:revision>
  <cp:lastPrinted>2021-06-21T18:15:00Z</cp:lastPrinted>
  <dcterms:created xsi:type="dcterms:W3CDTF">2021-06-21T17:40:00Z</dcterms:created>
  <dcterms:modified xsi:type="dcterms:W3CDTF">2021-06-21T18:17:00Z</dcterms:modified>
</cp:coreProperties>
</file>